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spacing w:before="75" w:beforeAutospacing="0" w:after="75" w:afterAutospacing="0"/>
        <w:jc w:val="center"/>
        <w:rPr>
          <w:rStyle w:val="5"/>
          <w:rFonts w:hint="default" w:ascii="微软雅黑" w:hAnsi="微软雅黑" w:eastAsia="微软雅黑"/>
          <w:sz w:val="21"/>
          <w:szCs w:val="21"/>
          <w:lang w:val="en-US" w:eastAsia="zh-CN"/>
        </w:rPr>
      </w:pPr>
      <w:r>
        <w:rPr>
          <w:rStyle w:val="5"/>
          <w:rFonts w:hint="eastAsia" w:ascii="微软雅黑" w:hAnsi="微软雅黑" w:eastAsia="微软雅黑"/>
          <w:sz w:val="28"/>
          <w:szCs w:val="28"/>
          <w:lang w:val="en-US" w:eastAsia="zh-CN"/>
        </w:rPr>
        <w:t>华润电力2021秋季校园招聘简章</w:t>
      </w:r>
    </w:p>
    <w:p>
      <w:pPr>
        <w:pStyle w:val="7"/>
        <w:spacing w:before="75" w:beforeAutospacing="0" w:after="75" w:afterAutospacing="0"/>
        <w:jc w:val="both"/>
        <w:rPr>
          <w:sz w:val="21"/>
          <w:szCs w:val="21"/>
        </w:rPr>
      </w:pPr>
      <w:r>
        <w:rPr>
          <w:rStyle w:val="5"/>
          <w:rFonts w:hint="eastAsia" w:ascii="微软雅黑" w:hAnsi="微软雅黑" w:eastAsia="微软雅黑"/>
          <w:sz w:val="21"/>
          <w:szCs w:val="21"/>
          <w:lang w:val="en-US" w:eastAsia="zh-CN"/>
        </w:rPr>
        <w:t>一、</w:t>
      </w:r>
      <w:r>
        <w:rPr>
          <w:rStyle w:val="5"/>
          <w:rFonts w:hint="eastAsia" w:ascii="微软雅黑" w:hAnsi="微软雅黑" w:eastAsia="微软雅黑"/>
          <w:sz w:val="21"/>
          <w:szCs w:val="21"/>
        </w:rPr>
        <w:t>华润电力公司简介</w:t>
      </w:r>
    </w:p>
    <w:p>
      <w:pPr>
        <w:pStyle w:val="2"/>
        <w:spacing w:before="75" w:beforeAutospacing="0" w:after="75" w:afterAutospacing="0"/>
        <w:ind w:firstLine="360" w:firstLineChars="200"/>
        <w:rPr>
          <w:rFonts w:hint="eastAsia" w:ascii="微软雅黑" w:hAnsi="微软雅黑" w:eastAsia="微软雅黑"/>
          <w:sz w:val="18"/>
          <w:szCs w:val="18"/>
          <w:lang w:val="en-US" w:eastAsia="zh-CN"/>
        </w:rPr>
      </w:pPr>
      <w:r>
        <w:rPr>
          <w:rFonts w:hint="eastAsia" w:ascii="微软雅黑" w:hAnsi="微软雅黑" w:eastAsia="微软雅黑"/>
          <w:sz w:val="18"/>
          <w:szCs w:val="18"/>
          <w:lang w:val="en-US" w:eastAsia="zh-CN"/>
        </w:rPr>
        <w:t>华润电力控股有限公司（简称“华润电力”）成立于2001年8月，2003年11月在香港联合交易所主板上市(股份代号836)。华润电力是华润集团旗下香港上市公司，是中国效率最高、效益最好的综合能源公司之一，业务涉及风电、火电、水电、光伏发电、分布式能源、售电及综合能源服务、煤炭等领域。</w:t>
      </w:r>
    </w:p>
    <w:p>
      <w:pPr>
        <w:pStyle w:val="2"/>
        <w:spacing w:before="75" w:beforeAutospacing="0" w:after="75" w:afterAutospacing="0"/>
        <w:rPr>
          <w:rFonts w:hint="eastAsia" w:ascii="微软雅黑" w:hAnsi="微软雅黑" w:eastAsia="微软雅黑"/>
          <w:sz w:val="18"/>
          <w:szCs w:val="18"/>
          <w:lang w:val="en-US" w:eastAsia="zh-CN"/>
        </w:rPr>
      </w:pPr>
      <w:r>
        <w:rPr>
          <w:rFonts w:hint="eastAsia" w:ascii="微软雅黑" w:hAnsi="微软雅黑" w:eastAsia="微软雅黑"/>
          <w:sz w:val="18"/>
          <w:szCs w:val="18"/>
          <w:lang w:val="en-US" w:eastAsia="zh-CN"/>
        </w:rPr>
        <w:t>截至2019年底，华润电力总资产2157.36亿港元，发电运营权益装机容量40392MW，业务覆盖中国30个省、自治区、直辖市和特别行政区，连续第13年入选</w:t>
      </w:r>
      <w:r>
        <w:rPr>
          <w:rFonts w:hint="default" w:ascii="微软雅黑" w:hAnsi="微软雅黑" w:eastAsia="微软雅黑"/>
          <w:sz w:val="18"/>
          <w:szCs w:val="18"/>
          <w:lang w:val="en-US" w:eastAsia="zh-CN"/>
        </w:rPr>
        <w:t>”</w:t>
      </w:r>
      <w:r>
        <w:rPr>
          <w:rFonts w:hint="eastAsia" w:ascii="微软雅黑" w:hAnsi="微软雅黑" w:eastAsia="微软雅黑"/>
          <w:sz w:val="18"/>
          <w:szCs w:val="18"/>
          <w:lang w:val="en-US" w:eastAsia="zh-CN"/>
        </w:rPr>
        <w:t>普氏能源资讯全球能源企业250强</w:t>
      </w:r>
      <w:r>
        <w:rPr>
          <w:rFonts w:hint="default" w:ascii="微软雅黑" w:hAnsi="微软雅黑" w:eastAsia="微软雅黑"/>
          <w:sz w:val="18"/>
          <w:szCs w:val="18"/>
          <w:lang w:val="en-US" w:eastAsia="zh-CN"/>
        </w:rPr>
        <w:t>”</w:t>
      </w:r>
      <w:r>
        <w:rPr>
          <w:rFonts w:hint="eastAsia" w:ascii="微软雅黑" w:hAnsi="微软雅黑" w:eastAsia="微软雅黑"/>
          <w:sz w:val="18"/>
          <w:szCs w:val="18"/>
          <w:lang w:val="en-US" w:eastAsia="zh-CN"/>
        </w:rPr>
        <w:t>和《福布斯》全球上市公司2000强，综合排名分别位列第147位和第1170位。</w:t>
      </w:r>
    </w:p>
    <w:p>
      <w:pPr>
        <w:pStyle w:val="2"/>
        <w:spacing w:before="75" w:beforeAutospacing="0" w:after="75" w:afterAutospacing="0"/>
        <w:ind w:firstLine="360" w:firstLineChars="200"/>
        <w:rPr>
          <w:rFonts w:hint="eastAsia" w:ascii="微软雅黑" w:hAnsi="微软雅黑" w:eastAsia="微软雅黑"/>
          <w:sz w:val="18"/>
          <w:szCs w:val="18"/>
          <w:lang w:val="en-US" w:eastAsia="zh-CN"/>
        </w:rPr>
      </w:pPr>
      <w:r>
        <w:rPr>
          <w:rFonts w:hint="eastAsia" w:ascii="微软雅黑" w:hAnsi="微软雅黑" w:eastAsia="微软雅黑"/>
          <w:sz w:val="18"/>
          <w:szCs w:val="18"/>
          <w:lang w:val="en-US" w:eastAsia="zh-CN"/>
        </w:rPr>
        <w:t>华润电力之母公司华润集团是香港与中国内地最具实力的多元化企业之</w:t>
      </w:r>
      <w:bookmarkStart w:id="0" w:name="_GoBack"/>
      <w:bookmarkEnd w:id="0"/>
      <w:r>
        <w:rPr>
          <w:rFonts w:hint="eastAsia" w:ascii="微软雅黑" w:hAnsi="微软雅黑" w:eastAsia="微软雅黑"/>
          <w:sz w:val="18"/>
          <w:szCs w:val="18"/>
          <w:lang w:val="en-US" w:eastAsia="zh-CN"/>
        </w:rPr>
        <w:t>一，迄今已有80多年历史。华润集团业务涵盖大消费、大健康、城市建设与运营、能源服务、科技与金融五大业务领域，下设7大战略业务单元、19家一级利润中心，实体企业约2000家，在职员工42万人。直属企业中有7家在港上市。华润以“引领商业进步，共创美好生活”为使命，通过不断创新生意模式，打造产品和服务品牌，有效地促进了产业发展，为提高大众的生活品质作出了应有的贡献。目前，华润零售、啤酒、燃气、医药的经营规模在全国位居前列。电力、水泥业务的经营业绩、经营效率在行业中表现突出。华润置地是中国内地实力雄厚的综合地产开发商之一。雪花啤酒、怡宝水、华润万家、万象城、999、双鹤、东阿阿胶等是享誉全国的知名品牌。在2020年《财富》杂志公布的全球500强排名中，华润集团位列79位。</w:t>
      </w:r>
    </w:p>
    <w:p>
      <w:pPr>
        <w:pStyle w:val="7"/>
        <w:spacing w:before="75" w:beforeAutospacing="0" w:after="75" w:afterAutospacing="0"/>
        <w:jc w:val="left"/>
        <w:rPr>
          <w:rStyle w:val="5"/>
          <w:rFonts w:hint="default" w:ascii="微软雅黑" w:hAnsi="微软雅黑" w:eastAsia="微软雅黑"/>
          <w:sz w:val="21"/>
          <w:szCs w:val="21"/>
          <w:lang w:val="en-US" w:eastAsia="zh-CN"/>
        </w:rPr>
      </w:pPr>
      <w:r>
        <w:rPr>
          <w:rStyle w:val="5"/>
          <w:rFonts w:hint="eastAsia" w:ascii="微软雅黑" w:hAnsi="微软雅黑" w:eastAsia="微软雅黑"/>
          <w:sz w:val="21"/>
          <w:szCs w:val="21"/>
          <w:lang w:val="en-US" w:eastAsia="zh-CN"/>
        </w:rPr>
        <w:t>一、招聘对象</w:t>
      </w:r>
    </w:p>
    <w:p>
      <w:pPr>
        <w:pStyle w:val="2"/>
        <w:spacing w:before="75" w:beforeAutospacing="0" w:after="75" w:afterAutospacing="0"/>
        <w:rPr>
          <w:rStyle w:val="5"/>
          <w:rFonts w:hint="eastAsia" w:ascii="微软雅黑" w:hAnsi="微软雅黑" w:eastAsia="微软雅黑"/>
          <w:sz w:val="18"/>
          <w:szCs w:val="18"/>
        </w:rPr>
      </w:pPr>
      <w:r>
        <w:rPr>
          <w:rFonts w:hint="eastAsia" w:ascii="微软雅黑" w:hAnsi="微软雅黑" w:eastAsia="微软雅黑"/>
          <w:sz w:val="18"/>
          <w:szCs w:val="18"/>
        </w:rPr>
        <w:t>2021届应届毕业生</w:t>
      </w:r>
    </w:p>
    <w:p>
      <w:pPr>
        <w:pStyle w:val="2"/>
        <w:spacing w:before="75" w:beforeAutospacing="0" w:after="75" w:afterAutospacing="0"/>
        <w:rPr>
          <w:sz w:val="18"/>
          <w:szCs w:val="18"/>
        </w:rPr>
      </w:pPr>
    </w:p>
    <w:p>
      <w:pPr>
        <w:pStyle w:val="7"/>
        <w:spacing w:before="75" w:beforeAutospacing="0" w:after="75" w:afterAutospacing="0"/>
        <w:jc w:val="left"/>
        <w:rPr>
          <w:rStyle w:val="5"/>
          <w:rFonts w:hint="eastAsia" w:ascii="微软雅黑" w:hAnsi="微软雅黑" w:eastAsia="微软雅黑"/>
          <w:sz w:val="21"/>
          <w:szCs w:val="21"/>
          <w:lang w:val="en-US" w:eastAsia="zh-CN"/>
        </w:rPr>
      </w:pPr>
      <w:r>
        <w:rPr>
          <w:rStyle w:val="5"/>
          <w:rFonts w:hint="eastAsia" w:ascii="微软雅黑" w:hAnsi="微软雅黑" w:eastAsia="微软雅黑"/>
          <w:sz w:val="21"/>
          <w:szCs w:val="21"/>
          <w:lang w:val="en-US" w:eastAsia="zh-CN"/>
        </w:rPr>
        <w:t>二、 招聘单位</w:t>
      </w:r>
    </w:p>
    <w:p>
      <w:pPr>
        <w:pStyle w:val="2"/>
        <w:spacing w:before="75" w:beforeAutospacing="0" w:after="75" w:afterAutospacing="0"/>
        <w:rPr>
          <w:rFonts w:ascii="Times New Roman" w:hAnsi="Times New Roman" w:cs="Times New Roman"/>
          <w:sz w:val="18"/>
          <w:szCs w:val="18"/>
          <w:highlight w:val="none"/>
        </w:rPr>
      </w:pPr>
      <w:r>
        <w:rPr>
          <w:rFonts w:ascii="Times New Roman" w:hAnsi="Times New Roman" w:cs="Times New Roman"/>
          <w:sz w:val="18"/>
          <w:szCs w:val="18"/>
          <w:highlight w:val="none"/>
        </w:rPr>
        <w:t> </w:t>
      </w:r>
    </w:p>
    <w:p>
      <w:pPr>
        <w:pStyle w:val="2"/>
        <w:spacing w:before="75" w:beforeAutospacing="0" w:after="75" w:afterAutospacing="0"/>
        <w:rPr>
          <w:rFonts w:hint="eastAsia" w:ascii="微软雅黑" w:hAnsi="微软雅黑" w:eastAsia="微软雅黑"/>
          <w:sz w:val="18"/>
          <w:szCs w:val="18"/>
        </w:rPr>
      </w:pPr>
      <w:r>
        <w:rPr>
          <w:rFonts w:hint="eastAsia" w:ascii="微软雅黑" w:hAnsi="微软雅黑" w:eastAsia="微软雅黑"/>
          <w:b/>
          <w:bCs/>
          <w:sz w:val="18"/>
          <w:szCs w:val="18"/>
        </w:rPr>
        <w:t>华润电力业务大区</w:t>
      </w:r>
      <w:r>
        <w:rPr>
          <w:rFonts w:hint="eastAsia" w:ascii="微软雅黑" w:hAnsi="微软雅黑" w:eastAsia="微软雅黑"/>
          <w:sz w:val="18"/>
          <w:szCs w:val="18"/>
        </w:rPr>
        <w:t>：</w:t>
      </w:r>
      <w:r>
        <w:rPr>
          <w:rFonts w:hint="eastAsia" w:ascii="微软雅黑" w:hAnsi="微软雅黑" w:eastAsia="微软雅黑"/>
          <w:sz w:val="18"/>
          <w:szCs w:val="18"/>
          <w:lang w:val="en-US" w:eastAsia="zh-CN"/>
        </w:rPr>
        <w:t>江苏大区</w:t>
      </w:r>
      <w:r>
        <w:rPr>
          <w:rFonts w:hint="eastAsia" w:ascii="微软雅黑" w:hAnsi="微软雅黑" w:eastAsia="微软雅黑"/>
          <w:sz w:val="18"/>
          <w:szCs w:val="18"/>
        </w:rPr>
        <w:t>、华南大区、北方大区、华东大区、华北大区、中西大区、东南大区、华中大区、西南大区、东北大区</w:t>
      </w:r>
    </w:p>
    <w:p>
      <w:pPr>
        <w:pStyle w:val="2"/>
        <w:spacing w:before="75" w:beforeAutospacing="0" w:after="75" w:afterAutospacing="0"/>
        <w:rPr>
          <w:rFonts w:hint="default" w:eastAsia="微软雅黑"/>
          <w:sz w:val="18"/>
          <w:szCs w:val="18"/>
          <w:highlight w:val="none"/>
          <w:lang w:val="en-US" w:eastAsia="zh-CN"/>
        </w:rPr>
      </w:pPr>
      <w:r>
        <w:rPr>
          <w:rFonts w:hint="eastAsia" w:ascii="微软雅黑" w:hAnsi="微软雅黑" w:eastAsia="微软雅黑"/>
          <w:b/>
          <w:bCs/>
          <w:sz w:val="18"/>
          <w:szCs w:val="18"/>
          <w:highlight w:val="none"/>
        </w:rPr>
        <w:t>华润电力直属公司</w:t>
      </w:r>
      <w:r>
        <w:rPr>
          <w:rFonts w:hint="eastAsia" w:ascii="微软雅黑" w:hAnsi="微软雅黑" w:eastAsia="微软雅黑"/>
          <w:sz w:val="18"/>
          <w:szCs w:val="18"/>
          <w:highlight w:val="none"/>
        </w:rPr>
        <w:t>：技术研究院</w:t>
      </w:r>
      <w:r>
        <w:rPr>
          <w:rFonts w:hint="eastAsia" w:ascii="微软雅黑" w:hAnsi="微软雅黑" w:eastAsia="微软雅黑"/>
          <w:sz w:val="18"/>
          <w:szCs w:val="18"/>
        </w:rPr>
        <w:t>、</w:t>
      </w:r>
      <w:r>
        <w:rPr>
          <w:rFonts w:hint="eastAsia" w:ascii="微软雅黑" w:hAnsi="微软雅黑" w:eastAsia="微软雅黑"/>
          <w:sz w:val="18"/>
          <w:szCs w:val="18"/>
          <w:lang w:val="en-US" w:eastAsia="zh-CN"/>
        </w:rPr>
        <w:t>智慧能源公司</w:t>
      </w:r>
      <w:r>
        <w:rPr>
          <w:rFonts w:hint="eastAsia" w:ascii="微软雅黑" w:hAnsi="微软雅黑" w:eastAsia="微软雅黑"/>
          <w:sz w:val="18"/>
          <w:szCs w:val="18"/>
        </w:rPr>
        <w:t>、</w:t>
      </w:r>
      <w:r>
        <w:rPr>
          <w:rFonts w:hint="eastAsia" w:ascii="微软雅黑" w:hAnsi="微软雅黑" w:eastAsia="微软雅黑"/>
          <w:sz w:val="18"/>
          <w:szCs w:val="18"/>
          <w:lang w:val="en-US" w:eastAsia="zh-CN"/>
        </w:rPr>
        <w:t>润电信息公司</w:t>
      </w:r>
      <w:r>
        <w:rPr>
          <w:rFonts w:hint="eastAsia" w:ascii="微软雅黑" w:hAnsi="微软雅黑" w:eastAsia="微软雅黑"/>
          <w:sz w:val="18"/>
          <w:szCs w:val="18"/>
        </w:rPr>
        <w:t>、</w:t>
      </w:r>
      <w:r>
        <w:rPr>
          <w:rFonts w:hint="eastAsia" w:ascii="微软雅黑" w:hAnsi="微软雅黑" w:eastAsia="微软雅黑"/>
          <w:sz w:val="18"/>
          <w:szCs w:val="18"/>
          <w:lang w:val="en-US" w:eastAsia="zh-CN"/>
        </w:rPr>
        <w:t>润电投资公司</w:t>
      </w:r>
    </w:p>
    <w:p>
      <w:pPr>
        <w:pStyle w:val="2"/>
        <w:spacing w:before="75" w:beforeAutospacing="0" w:after="75" w:afterAutospacing="0"/>
        <w:rPr>
          <w:rFonts w:hint="eastAsia" w:ascii="微软雅黑" w:hAnsi="微软雅黑" w:eastAsia="微软雅黑"/>
          <w:sz w:val="18"/>
          <w:szCs w:val="18"/>
        </w:rPr>
      </w:pPr>
    </w:p>
    <w:p>
      <w:pPr>
        <w:pStyle w:val="7"/>
        <w:spacing w:before="75" w:beforeAutospacing="0" w:after="75" w:afterAutospacing="0"/>
        <w:jc w:val="left"/>
        <w:rPr>
          <w:rStyle w:val="5"/>
          <w:rFonts w:hint="default" w:ascii="微软雅黑" w:hAnsi="微软雅黑" w:eastAsia="微软雅黑"/>
          <w:sz w:val="21"/>
          <w:szCs w:val="21"/>
          <w:lang w:val="en-US" w:eastAsia="zh-CN"/>
        </w:rPr>
      </w:pPr>
      <w:r>
        <w:rPr>
          <w:rStyle w:val="5"/>
          <w:rFonts w:hint="eastAsia" w:ascii="微软雅黑" w:hAnsi="微软雅黑" w:eastAsia="微软雅黑"/>
          <w:sz w:val="21"/>
          <w:szCs w:val="21"/>
          <w:lang w:val="en-US" w:eastAsia="zh-CN"/>
        </w:rPr>
        <w:t>三、</w:t>
      </w:r>
      <w:r>
        <w:rPr>
          <w:rStyle w:val="5"/>
          <w:rFonts w:hint="default" w:ascii="微软雅黑" w:hAnsi="微软雅黑" w:eastAsia="微软雅黑"/>
          <w:sz w:val="21"/>
          <w:szCs w:val="21"/>
          <w:lang w:val="en-US" w:eastAsia="zh-CN"/>
        </w:rPr>
        <w:t>  </w:t>
      </w:r>
      <w:r>
        <w:rPr>
          <w:rStyle w:val="5"/>
          <w:rFonts w:hint="eastAsia" w:ascii="微软雅黑" w:hAnsi="微软雅黑" w:eastAsia="微软雅黑"/>
          <w:sz w:val="21"/>
          <w:szCs w:val="21"/>
          <w:lang w:val="en-US" w:eastAsia="zh-CN"/>
        </w:rPr>
        <w:t>招聘岗位</w:t>
      </w:r>
    </w:p>
    <w:p>
      <w:pPr>
        <w:pStyle w:val="2"/>
        <w:spacing w:before="75" w:beforeAutospacing="0" w:after="75" w:afterAutospacing="0"/>
        <w:rPr>
          <w:rFonts w:hint="eastAsia" w:ascii="微软雅黑" w:hAnsi="微软雅黑" w:eastAsia="微软雅黑"/>
          <w:sz w:val="18"/>
          <w:szCs w:val="18"/>
        </w:rPr>
      </w:pPr>
      <w:r>
        <w:rPr>
          <w:rFonts w:hint="eastAsia" w:ascii="微软雅黑" w:hAnsi="微软雅黑" w:eastAsia="微软雅黑"/>
          <w:b/>
          <w:bCs/>
          <w:sz w:val="18"/>
          <w:szCs w:val="18"/>
          <w:lang w:val="en-US" w:eastAsia="zh-CN"/>
        </w:rPr>
        <w:t>1.</w:t>
      </w:r>
      <w:r>
        <w:rPr>
          <w:rFonts w:hint="eastAsia" w:ascii="微软雅黑" w:hAnsi="微软雅黑" w:eastAsia="微软雅黑"/>
          <w:b/>
          <w:bCs/>
          <w:sz w:val="18"/>
          <w:szCs w:val="18"/>
        </w:rPr>
        <w:t>专业技术类</w:t>
      </w:r>
      <w:r>
        <w:rPr>
          <w:rFonts w:hint="eastAsia" w:ascii="微软雅黑" w:hAnsi="微软雅黑" w:eastAsia="微软雅黑"/>
          <w:b/>
          <w:bCs/>
          <w:sz w:val="18"/>
          <w:szCs w:val="18"/>
          <w:lang w:eastAsia="zh-CN"/>
        </w:rPr>
        <w:t>：</w:t>
      </w:r>
      <w:r>
        <w:rPr>
          <w:rFonts w:hint="eastAsia" w:ascii="微软雅黑" w:hAnsi="微软雅黑" w:eastAsia="微软雅黑"/>
          <w:sz w:val="18"/>
          <w:szCs w:val="18"/>
        </w:rPr>
        <w:t>将与四海八方的技术大神一起工作，全方位深入了解专业技术领域，进行专业攻关，变身科研创新与技术开发超能者！</w:t>
      </w:r>
    </w:p>
    <w:p>
      <w:pPr>
        <w:pStyle w:val="2"/>
        <w:spacing w:before="75" w:beforeAutospacing="0" w:after="75" w:afterAutospacing="0"/>
        <w:rPr>
          <w:rFonts w:hint="default" w:ascii="微软雅黑" w:hAnsi="微软雅黑" w:eastAsia="微软雅黑"/>
          <w:sz w:val="18"/>
          <w:szCs w:val="18"/>
          <w:lang w:val="en-US" w:eastAsia="zh-CN"/>
        </w:rPr>
      </w:pPr>
      <w:r>
        <w:rPr>
          <w:rFonts w:hint="eastAsia" w:ascii="微软雅黑" w:hAnsi="微软雅黑" w:eastAsia="微软雅黑"/>
          <w:sz w:val="18"/>
          <w:szCs w:val="18"/>
          <w:lang w:val="en-US" w:eastAsia="zh-CN"/>
        </w:rPr>
        <w:t>（1）招聘职位：</w:t>
      </w:r>
      <w:r>
        <w:rPr>
          <w:rFonts w:hint="eastAsia" w:ascii="微软雅黑" w:hAnsi="微软雅黑" w:eastAsia="微软雅黑"/>
          <w:sz w:val="18"/>
          <w:szCs w:val="18"/>
        </w:rPr>
        <w:t>环保试验研究岗、锅炉试验研究岗、控制工程岗等</w:t>
      </w:r>
    </w:p>
    <w:p>
      <w:pPr>
        <w:pStyle w:val="2"/>
        <w:spacing w:before="75" w:beforeAutospacing="0" w:after="75" w:afterAutospacing="0"/>
        <w:rPr>
          <w:rFonts w:hint="eastAsia" w:ascii="微软雅黑" w:hAnsi="微软雅黑" w:eastAsia="微软雅黑"/>
          <w:sz w:val="18"/>
          <w:szCs w:val="18"/>
        </w:rPr>
      </w:pPr>
      <w:r>
        <w:rPr>
          <w:rFonts w:hint="eastAsia" w:ascii="微软雅黑" w:hAnsi="微软雅黑" w:eastAsia="微软雅黑"/>
          <w:sz w:val="18"/>
          <w:szCs w:val="18"/>
          <w:lang w:eastAsia="zh-CN"/>
        </w:rPr>
        <w:t>（</w:t>
      </w:r>
      <w:r>
        <w:rPr>
          <w:rFonts w:hint="eastAsia" w:ascii="微软雅黑" w:hAnsi="微软雅黑" w:eastAsia="微软雅黑"/>
          <w:sz w:val="18"/>
          <w:szCs w:val="18"/>
          <w:lang w:val="en-US" w:eastAsia="zh-CN"/>
        </w:rPr>
        <w:t>2</w:t>
      </w:r>
      <w:r>
        <w:rPr>
          <w:rFonts w:hint="eastAsia" w:ascii="微软雅黑" w:hAnsi="微软雅黑" w:eastAsia="微软雅黑"/>
          <w:sz w:val="18"/>
          <w:szCs w:val="18"/>
          <w:lang w:eastAsia="zh-CN"/>
        </w:rPr>
        <w:t>）</w:t>
      </w:r>
      <w:r>
        <w:rPr>
          <w:rFonts w:hint="eastAsia" w:ascii="微软雅黑" w:hAnsi="微软雅黑" w:eastAsia="微软雅黑"/>
          <w:sz w:val="18"/>
          <w:szCs w:val="18"/>
        </w:rPr>
        <w:t>招聘专业：热能动力与工程、控制科学与工程、热能动力工程、计算机科学与技术、应用数学、信息与通信工程等相关专业</w:t>
      </w:r>
    </w:p>
    <w:p>
      <w:pPr>
        <w:pStyle w:val="2"/>
        <w:spacing w:before="75" w:beforeAutospacing="0" w:after="75" w:afterAutospacing="0"/>
        <w:rPr>
          <w:rFonts w:hint="eastAsia" w:ascii="微软雅黑" w:hAnsi="微软雅黑" w:eastAsia="微软雅黑"/>
          <w:sz w:val="18"/>
          <w:szCs w:val="18"/>
        </w:rPr>
      </w:pPr>
    </w:p>
    <w:p>
      <w:pPr>
        <w:pStyle w:val="2"/>
        <w:spacing w:before="75" w:beforeAutospacing="0" w:after="75" w:afterAutospacing="0"/>
        <w:rPr>
          <w:rFonts w:hint="eastAsia" w:ascii="微软雅黑" w:hAnsi="微软雅黑" w:eastAsia="微软雅黑"/>
          <w:sz w:val="18"/>
          <w:szCs w:val="18"/>
        </w:rPr>
      </w:pPr>
      <w:r>
        <w:rPr>
          <w:rFonts w:hint="eastAsia" w:ascii="微软雅黑" w:hAnsi="微软雅黑" w:eastAsia="微软雅黑"/>
          <w:b/>
          <w:bCs/>
          <w:sz w:val="18"/>
          <w:szCs w:val="18"/>
          <w:lang w:val="en-US" w:eastAsia="zh-CN"/>
        </w:rPr>
        <w:t>2.</w:t>
      </w:r>
      <w:r>
        <w:rPr>
          <w:rFonts w:hint="eastAsia" w:ascii="微软雅黑" w:hAnsi="微软雅黑" w:eastAsia="微软雅黑"/>
          <w:b/>
          <w:bCs/>
          <w:sz w:val="18"/>
          <w:szCs w:val="18"/>
        </w:rPr>
        <w:t>生产运行类</w:t>
      </w:r>
      <w:r>
        <w:rPr>
          <w:rFonts w:hint="eastAsia" w:ascii="微软雅黑" w:hAnsi="微软雅黑" w:eastAsia="微软雅黑"/>
          <w:b/>
          <w:bCs/>
          <w:sz w:val="18"/>
          <w:szCs w:val="18"/>
          <w:lang w:val="en-US" w:eastAsia="zh-CN"/>
        </w:rPr>
        <w:t>:</w:t>
      </w:r>
      <w:r>
        <w:rPr>
          <w:rFonts w:hint="eastAsia" w:ascii="微软雅黑" w:hAnsi="微软雅黑" w:eastAsia="微软雅黑"/>
          <w:sz w:val="18"/>
          <w:szCs w:val="18"/>
        </w:rPr>
        <w:t>接触行业领域的专业技术最新技能，全方面维护系统安全运行，利用你的专业能力，成为电力安全与稳定运行超能者！</w:t>
      </w:r>
    </w:p>
    <w:p>
      <w:pPr>
        <w:pStyle w:val="2"/>
        <w:spacing w:before="75" w:beforeAutospacing="0" w:after="75" w:afterAutospacing="0"/>
        <w:rPr>
          <w:rFonts w:hint="eastAsia" w:ascii="微软雅黑" w:hAnsi="微软雅黑" w:eastAsia="微软雅黑"/>
          <w:sz w:val="18"/>
          <w:szCs w:val="18"/>
        </w:rPr>
      </w:pPr>
      <w:r>
        <w:rPr>
          <w:rFonts w:hint="eastAsia" w:ascii="微软雅黑" w:hAnsi="微软雅黑" w:eastAsia="微软雅黑"/>
          <w:b w:val="0"/>
          <w:bCs w:val="0"/>
          <w:sz w:val="18"/>
          <w:szCs w:val="18"/>
          <w:lang w:val="en-US" w:eastAsia="zh-CN"/>
        </w:rPr>
        <w:t>（1）招聘职位</w:t>
      </w:r>
      <w:r>
        <w:rPr>
          <w:rFonts w:hint="eastAsia" w:ascii="微软雅黑" w:hAnsi="微软雅黑" w:eastAsia="微软雅黑"/>
          <w:sz w:val="18"/>
          <w:szCs w:val="18"/>
          <w:lang w:val="en-US" w:eastAsia="zh-CN"/>
        </w:rPr>
        <w:t>：</w:t>
      </w:r>
      <w:r>
        <w:rPr>
          <w:rFonts w:hint="eastAsia" w:ascii="微软雅黑" w:hAnsi="微软雅黑" w:eastAsia="微软雅黑"/>
          <w:sz w:val="18"/>
          <w:szCs w:val="18"/>
        </w:rPr>
        <w:t>巡检岗、电气岗、点检岗、作业岗等</w:t>
      </w:r>
    </w:p>
    <w:p>
      <w:pPr>
        <w:pStyle w:val="2"/>
        <w:spacing w:before="75" w:beforeAutospacing="0" w:after="75" w:afterAutospacing="0"/>
        <w:rPr>
          <w:rFonts w:hint="eastAsia" w:ascii="微软雅黑" w:hAnsi="微软雅黑" w:eastAsia="微软雅黑"/>
          <w:sz w:val="18"/>
          <w:szCs w:val="18"/>
        </w:rPr>
      </w:pPr>
      <w:r>
        <w:rPr>
          <w:rFonts w:hint="eastAsia" w:ascii="微软雅黑" w:hAnsi="微软雅黑" w:eastAsia="微软雅黑"/>
          <w:sz w:val="18"/>
          <w:szCs w:val="18"/>
          <w:lang w:val="en-US" w:eastAsia="zh-CN"/>
        </w:rPr>
        <w:t>（2）</w:t>
      </w:r>
      <w:r>
        <w:rPr>
          <w:rFonts w:hint="eastAsia" w:ascii="微软雅黑" w:hAnsi="微软雅黑" w:eastAsia="微软雅黑"/>
          <w:sz w:val="18"/>
          <w:szCs w:val="18"/>
        </w:rPr>
        <w:t>招聘专业：机械、自动化、通讯信息、电气、热动、集控等电力相关专业</w:t>
      </w:r>
    </w:p>
    <w:p>
      <w:pPr>
        <w:pStyle w:val="2"/>
        <w:spacing w:before="75" w:beforeAutospacing="0" w:after="75" w:afterAutospacing="0"/>
        <w:rPr>
          <w:rFonts w:hint="eastAsia" w:ascii="微软雅黑" w:hAnsi="微软雅黑" w:eastAsia="微软雅黑"/>
          <w:sz w:val="18"/>
          <w:szCs w:val="18"/>
        </w:rPr>
      </w:pPr>
    </w:p>
    <w:p>
      <w:pPr>
        <w:pStyle w:val="2"/>
        <w:spacing w:before="75" w:beforeAutospacing="0" w:after="75" w:afterAutospacing="0"/>
        <w:rPr>
          <w:rFonts w:hint="eastAsia" w:ascii="微软雅黑" w:hAnsi="微软雅黑" w:eastAsia="微软雅黑"/>
          <w:sz w:val="18"/>
          <w:szCs w:val="18"/>
        </w:rPr>
      </w:pPr>
      <w:r>
        <w:rPr>
          <w:rFonts w:hint="eastAsia" w:ascii="微软雅黑" w:hAnsi="微软雅黑" w:eastAsia="微软雅黑"/>
          <w:b/>
          <w:bCs/>
          <w:sz w:val="18"/>
          <w:szCs w:val="18"/>
          <w:lang w:val="en-US" w:eastAsia="zh-CN"/>
        </w:rPr>
        <w:t>3.</w:t>
      </w:r>
      <w:r>
        <w:rPr>
          <w:rFonts w:hint="eastAsia" w:ascii="微软雅黑" w:hAnsi="微软雅黑" w:eastAsia="微软雅黑"/>
          <w:b/>
          <w:bCs/>
          <w:sz w:val="18"/>
          <w:szCs w:val="18"/>
        </w:rPr>
        <w:t>数据信息类</w:t>
      </w:r>
      <w:r>
        <w:rPr>
          <w:rFonts w:hint="eastAsia" w:ascii="微软雅黑" w:hAnsi="微软雅黑" w:eastAsia="微软雅黑"/>
          <w:b/>
          <w:bCs/>
          <w:sz w:val="18"/>
          <w:szCs w:val="18"/>
          <w:lang w:eastAsia="zh-CN"/>
        </w:rPr>
        <w:t>：</w:t>
      </w:r>
      <w:r>
        <w:rPr>
          <w:rFonts w:hint="eastAsia" w:ascii="微软雅黑" w:hAnsi="微软雅黑" w:eastAsia="微软雅黑"/>
          <w:sz w:val="18"/>
          <w:szCs w:val="18"/>
        </w:rPr>
        <w:t>将为公司信息化、数字化提供技术支持，玩转信息数据技术，化身信息技术与数据维护超能者！</w:t>
      </w:r>
    </w:p>
    <w:p>
      <w:pPr>
        <w:pStyle w:val="2"/>
        <w:spacing w:before="75" w:beforeAutospacing="0" w:after="75" w:afterAutospacing="0"/>
        <w:rPr>
          <w:rFonts w:hint="eastAsia" w:ascii="微软雅黑" w:hAnsi="微软雅黑" w:eastAsia="微软雅黑"/>
          <w:sz w:val="18"/>
          <w:szCs w:val="18"/>
        </w:rPr>
      </w:pPr>
      <w:r>
        <w:rPr>
          <w:rFonts w:hint="eastAsia" w:ascii="微软雅黑" w:hAnsi="微软雅黑" w:eastAsia="微软雅黑"/>
          <w:sz w:val="18"/>
          <w:szCs w:val="18"/>
          <w:lang w:val="en-US" w:eastAsia="zh-CN"/>
        </w:rPr>
        <w:t>（1）招聘职位：</w:t>
      </w:r>
      <w:r>
        <w:rPr>
          <w:rFonts w:hint="eastAsia" w:ascii="微软雅黑" w:hAnsi="微软雅黑" w:eastAsia="微软雅黑"/>
          <w:sz w:val="18"/>
          <w:szCs w:val="18"/>
        </w:rPr>
        <w:t>信息岗、软件工程岗、人工智能与信息技术研究岗等</w:t>
      </w:r>
    </w:p>
    <w:p>
      <w:pPr>
        <w:pStyle w:val="2"/>
        <w:spacing w:before="75" w:beforeAutospacing="0" w:after="75" w:afterAutospacing="0"/>
        <w:rPr>
          <w:rFonts w:hint="eastAsia" w:ascii="微软雅黑" w:hAnsi="微软雅黑" w:eastAsia="微软雅黑"/>
          <w:sz w:val="18"/>
          <w:szCs w:val="18"/>
        </w:rPr>
      </w:pPr>
      <w:r>
        <w:rPr>
          <w:rFonts w:hint="eastAsia" w:ascii="微软雅黑" w:hAnsi="微软雅黑" w:eastAsia="微软雅黑"/>
          <w:sz w:val="18"/>
          <w:szCs w:val="18"/>
          <w:lang w:val="en-US" w:eastAsia="zh-CN"/>
        </w:rPr>
        <w:t>（2）</w:t>
      </w:r>
      <w:r>
        <w:rPr>
          <w:rFonts w:hint="eastAsia" w:ascii="微软雅黑" w:hAnsi="微软雅黑" w:eastAsia="微软雅黑"/>
          <w:sz w:val="18"/>
          <w:szCs w:val="18"/>
        </w:rPr>
        <w:t>招聘专业：信息、软件工程、计算机等相关专业</w:t>
      </w:r>
    </w:p>
    <w:p>
      <w:pPr>
        <w:pStyle w:val="2"/>
        <w:spacing w:before="75" w:beforeAutospacing="0" w:after="75" w:afterAutospacing="0"/>
        <w:rPr>
          <w:rFonts w:hint="eastAsia" w:ascii="微软雅黑" w:hAnsi="微软雅黑" w:eastAsia="微软雅黑"/>
          <w:sz w:val="18"/>
          <w:szCs w:val="18"/>
        </w:rPr>
      </w:pPr>
    </w:p>
    <w:p>
      <w:pPr>
        <w:pStyle w:val="2"/>
        <w:spacing w:before="75" w:beforeAutospacing="0" w:after="75" w:afterAutospacing="0"/>
        <w:rPr>
          <w:rFonts w:hint="default" w:ascii="微软雅黑" w:hAnsi="微软雅黑" w:eastAsia="微软雅黑"/>
          <w:sz w:val="18"/>
          <w:szCs w:val="18"/>
        </w:rPr>
      </w:pPr>
      <w:r>
        <w:rPr>
          <w:rFonts w:hint="eastAsia" w:ascii="微软雅黑" w:hAnsi="微软雅黑" w:eastAsia="微软雅黑"/>
          <w:b/>
          <w:bCs/>
          <w:sz w:val="18"/>
          <w:szCs w:val="18"/>
          <w:lang w:val="en-US" w:eastAsia="zh-CN"/>
        </w:rPr>
        <w:t>4.</w:t>
      </w:r>
      <w:r>
        <w:rPr>
          <w:rFonts w:hint="eastAsia" w:ascii="微软雅黑" w:hAnsi="微软雅黑" w:eastAsia="微软雅黑"/>
          <w:b/>
          <w:bCs/>
          <w:sz w:val="18"/>
          <w:szCs w:val="18"/>
        </w:rPr>
        <w:t>市场营销类</w:t>
      </w:r>
      <w:r>
        <w:rPr>
          <w:rFonts w:hint="eastAsia" w:ascii="微软雅黑" w:hAnsi="微软雅黑" w:eastAsia="微软雅黑"/>
          <w:b/>
          <w:bCs/>
          <w:sz w:val="18"/>
          <w:szCs w:val="18"/>
          <w:lang w:eastAsia="zh-CN"/>
        </w:rPr>
        <w:t>：</w:t>
      </w:r>
      <w:r>
        <w:rPr>
          <w:rFonts w:hint="eastAsia" w:ascii="微软雅黑" w:hAnsi="微软雅黑" w:eastAsia="微软雅黑"/>
          <w:sz w:val="18"/>
          <w:szCs w:val="18"/>
        </w:rPr>
        <w:t>分析市场行情、开发与维护客户关系，依托华润强大的品牌优势，蜕变为商机洞察与营销谋略超能者</w:t>
      </w:r>
      <w:r>
        <w:rPr>
          <w:rFonts w:hint="default" w:ascii="微软雅黑" w:hAnsi="微软雅黑" w:eastAsia="微软雅黑"/>
          <w:sz w:val="18"/>
          <w:szCs w:val="18"/>
        </w:rPr>
        <w:t>！</w:t>
      </w:r>
    </w:p>
    <w:p>
      <w:pPr>
        <w:pStyle w:val="2"/>
        <w:spacing w:before="75" w:beforeAutospacing="0" w:after="75" w:afterAutospacing="0"/>
        <w:rPr>
          <w:rFonts w:hint="default" w:ascii="微软雅黑" w:hAnsi="微软雅黑" w:eastAsia="微软雅黑"/>
          <w:sz w:val="18"/>
          <w:szCs w:val="18"/>
        </w:rPr>
      </w:pPr>
      <w:r>
        <w:rPr>
          <w:rFonts w:hint="eastAsia" w:ascii="微软雅黑" w:hAnsi="微软雅黑" w:eastAsia="微软雅黑"/>
          <w:sz w:val="18"/>
          <w:szCs w:val="18"/>
          <w:lang w:val="en-US" w:eastAsia="zh-CN"/>
        </w:rPr>
        <w:t>（1）招聘职位：</w:t>
      </w:r>
      <w:r>
        <w:rPr>
          <w:rFonts w:hint="eastAsia" w:ascii="微软雅黑" w:hAnsi="微软雅黑" w:eastAsia="微软雅黑"/>
          <w:sz w:val="18"/>
          <w:szCs w:val="18"/>
        </w:rPr>
        <w:t>售电营销岗等</w:t>
      </w:r>
    </w:p>
    <w:p>
      <w:pPr>
        <w:pStyle w:val="2"/>
        <w:spacing w:before="75" w:beforeAutospacing="0" w:after="75" w:afterAutospacing="0"/>
        <w:rPr>
          <w:rFonts w:hint="eastAsia" w:ascii="微软雅黑" w:hAnsi="微软雅黑" w:eastAsia="微软雅黑"/>
          <w:sz w:val="18"/>
          <w:szCs w:val="18"/>
        </w:rPr>
      </w:pPr>
      <w:r>
        <w:rPr>
          <w:rFonts w:hint="eastAsia" w:ascii="微软雅黑" w:hAnsi="微软雅黑" w:eastAsia="微软雅黑"/>
          <w:sz w:val="18"/>
          <w:szCs w:val="18"/>
          <w:lang w:eastAsia="zh-CN"/>
        </w:rPr>
        <w:t>（</w:t>
      </w:r>
      <w:r>
        <w:rPr>
          <w:rFonts w:hint="eastAsia" w:ascii="微软雅黑" w:hAnsi="微软雅黑" w:eastAsia="微软雅黑"/>
          <w:sz w:val="18"/>
          <w:szCs w:val="18"/>
          <w:lang w:val="en-US" w:eastAsia="zh-CN"/>
        </w:rPr>
        <w:t>2</w:t>
      </w:r>
      <w:r>
        <w:rPr>
          <w:rFonts w:hint="eastAsia" w:ascii="微软雅黑" w:hAnsi="微软雅黑" w:eastAsia="微软雅黑"/>
          <w:sz w:val="18"/>
          <w:szCs w:val="18"/>
          <w:lang w:eastAsia="zh-CN"/>
        </w:rPr>
        <w:t>）</w:t>
      </w:r>
      <w:r>
        <w:rPr>
          <w:rFonts w:hint="eastAsia" w:ascii="微软雅黑" w:hAnsi="微软雅黑" w:eastAsia="微软雅黑"/>
          <w:sz w:val="18"/>
          <w:szCs w:val="18"/>
        </w:rPr>
        <w:t>招聘专业：市场营销、电力系统及其自动化、电气工程、工商管理等相关专业</w:t>
      </w:r>
    </w:p>
    <w:p>
      <w:pPr>
        <w:pStyle w:val="2"/>
        <w:spacing w:before="75" w:beforeAutospacing="0" w:after="75" w:afterAutospacing="0"/>
        <w:rPr>
          <w:rFonts w:hint="eastAsia" w:ascii="微软雅黑" w:hAnsi="微软雅黑" w:eastAsia="微软雅黑"/>
          <w:sz w:val="18"/>
          <w:szCs w:val="18"/>
        </w:rPr>
      </w:pPr>
    </w:p>
    <w:p>
      <w:pPr>
        <w:pStyle w:val="2"/>
        <w:numPr>
          <w:ilvl w:val="0"/>
          <w:numId w:val="0"/>
        </w:numPr>
        <w:spacing w:before="75" w:beforeAutospacing="0" w:after="75" w:afterAutospacing="0"/>
        <w:rPr>
          <w:rFonts w:hint="eastAsia" w:ascii="微软雅黑" w:hAnsi="微软雅黑" w:eastAsia="微软雅黑"/>
          <w:sz w:val="18"/>
          <w:szCs w:val="18"/>
        </w:rPr>
      </w:pPr>
      <w:r>
        <w:rPr>
          <w:rFonts w:hint="eastAsia" w:ascii="微软雅黑" w:hAnsi="微软雅黑" w:eastAsia="微软雅黑"/>
          <w:b/>
          <w:bCs/>
          <w:sz w:val="18"/>
          <w:szCs w:val="18"/>
          <w:lang w:val="en-US" w:eastAsia="zh-CN"/>
        </w:rPr>
        <w:t>5.</w:t>
      </w:r>
      <w:r>
        <w:rPr>
          <w:rFonts w:hint="eastAsia" w:ascii="微软雅黑" w:hAnsi="微软雅黑" w:eastAsia="微软雅黑"/>
          <w:b/>
          <w:bCs/>
          <w:sz w:val="18"/>
          <w:szCs w:val="18"/>
        </w:rPr>
        <w:t>职能管理</w:t>
      </w:r>
      <w:r>
        <w:rPr>
          <w:rFonts w:hint="eastAsia" w:ascii="微软雅黑" w:hAnsi="微软雅黑" w:eastAsia="微软雅黑"/>
          <w:b/>
          <w:bCs/>
          <w:sz w:val="18"/>
          <w:szCs w:val="18"/>
          <w:lang w:eastAsia="zh-CN"/>
        </w:rPr>
        <w:t>：</w:t>
      </w:r>
      <w:r>
        <w:rPr>
          <w:rFonts w:hint="eastAsia" w:ascii="微软雅黑" w:hAnsi="微软雅黑" w:eastAsia="微软雅黑"/>
          <w:sz w:val="18"/>
          <w:szCs w:val="18"/>
        </w:rPr>
        <w:t>负责公司财务、人力资源、行政等职能管理，在华润集团卓越的管理能力加持下，担当智慧管理与专业赋能超能者！</w:t>
      </w:r>
    </w:p>
    <w:p>
      <w:pPr>
        <w:pStyle w:val="2"/>
        <w:spacing w:before="75" w:beforeAutospacing="0" w:after="75" w:afterAutospacing="0"/>
        <w:rPr>
          <w:rFonts w:hint="eastAsia" w:ascii="微软雅黑" w:hAnsi="微软雅黑" w:eastAsia="微软雅黑"/>
          <w:sz w:val="18"/>
          <w:szCs w:val="18"/>
        </w:rPr>
      </w:pPr>
      <w:r>
        <w:rPr>
          <w:rFonts w:hint="eastAsia" w:ascii="微软雅黑" w:hAnsi="微软雅黑" w:eastAsia="微软雅黑"/>
          <w:sz w:val="18"/>
          <w:szCs w:val="18"/>
          <w:lang w:val="en-US" w:eastAsia="zh-CN"/>
        </w:rPr>
        <w:t>（1）招聘职位：</w:t>
      </w:r>
      <w:r>
        <w:rPr>
          <w:rFonts w:hint="eastAsia" w:ascii="微软雅黑" w:hAnsi="微软雅黑" w:eastAsia="微软雅黑"/>
          <w:sz w:val="18"/>
          <w:szCs w:val="18"/>
        </w:rPr>
        <w:t>人力资源岗、文字秘书岗、宣传策划岗、出纳岗、新业务开发岗</w:t>
      </w:r>
    </w:p>
    <w:p>
      <w:pPr>
        <w:pStyle w:val="2"/>
        <w:spacing w:before="75" w:beforeAutospacing="0" w:after="75" w:afterAutospacing="0"/>
        <w:rPr>
          <w:rFonts w:hint="eastAsia" w:ascii="微软雅黑" w:hAnsi="微软雅黑" w:eastAsia="微软雅黑"/>
          <w:sz w:val="18"/>
          <w:szCs w:val="18"/>
        </w:rPr>
      </w:pPr>
      <w:r>
        <w:rPr>
          <w:rFonts w:hint="eastAsia" w:ascii="微软雅黑" w:hAnsi="微软雅黑" w:eastAsia="微软雅黑"/>
          <w:sz w:val="18"/>
          <w:szCs w:val="18"/>
          <w:lang w:val="en-US" w:eastAsia="zh-CN"/>
        </w:rPr>
        <w:t>（2）</w:t>
      </w:r>
      <w:r>
        <w:rPr>
          <w:rFonts w:hint="eastAsia" w:ascii="微软雅黑" w:hAnsi="微软雅黑" w:eastAsia="微软雅黑"/>
          <w:sz w:val="18"/>
          <w:szCs w:val="18"/>
        </w:rPr>
        <w:t>招聘专业：人力资源、财务管理、税务管理、传播与策划、设计类专业、电子商务、中国语言文学、新闻传播学、行政管理等相关专业</w:t>
      </w:r>
    </w:p>
    <w:p>
      <w:pPr>
        <w:pStyle w:val="2"/>
        <w:spacing w:before="75" w:beforeAutospacing="0" w:after="75" w:afterAutospacing="0"/>
        <w:rPr>
          <w:rFonts w:hint="eastAsia" w:ascii="微软雅黑" w:hAnsi="微软雅黑" w:eastAsia="微软雅黑"/>
          <w:sz w:val="18"/>
          <w:szCs w:val="18"/>
        </w:rPr>
      </w:pPr>
    </w:p>
    <w:p>
      <w:pPr>
        <w:pStyle w:val="7"/>
        <w:spacing w:before="75" w:beforeAutospacing="0" w:after="75" w:afterAutospacing="0"/>
        <w:jc w:val="left"/>
        <w:rPr>
          <w:rStyle w:val="5"/>
          <w:rFonts w:hint="default" w:ascii="微软雅黑" w:hAnsi="微软雅黑" w:eastAsia="微软雅黑"/>
          <w:sz w:val="21"/>
          <w:szCs w:val="21"/>
          <w:lang w:val="en-US" w:eastAsia="zh-CN"/>
        </w:rPr>
      </w:pPr>
      <w:r>
        <w:rPr>
          <w:rStyle w:val="5"/>
          <w:rFonts w:hint="eastAsia" w:ascii="微软雅黑" w:hAnsi="微软雅黑" w:eastAsia="微软雅黑"/>
          <w:sz w:val="21"/>
          <w:szCs w:val="21"/>
          <w:lang w:val="en-US" w:eastAsia="zh-CN"/>
        </w:rPr>
        <w:t>四、网申投递</w:t>
      </w:r>
    </w:p>
    <w:p>
      <w:pPr>
        <w:pStyle w:val="2"/>
        <w:spacing w:before="75" w:beforeAutospacing="0" w:after="75" w:afterAutospacing="0"/>
        <w:rPr>
          <w:rFonts w:hint="default" w:ascii="微软雅黑" w:hAnsi="微软雅黑" w:eastAsia="微软雅黑"/>
          <w:sz w:val="18"/>
          <w:szCs w:val="18"/>
          <w:lang w:val="en-US" w:eastAsia="zh-CN"/>
        </w:rPr>
      </w:pPr>
      <w:r>
        <w:rPr>
          <w:rFonts w:hint="eastAsia" w:ascii="微软雅黑" w:hAnsi="微软雅黑" w:eastAsia="微软雅黑"/>
          <w:sz w:val="18"/>
          <w:szCs w:val="18"/>
          <w:lang w:val="en-US" w:eastAsia="zh-CN"/>
        </w:rPr>
        <w:t xml:space="preserve">1. </w:t>
      </w:r>
      <w:r>
        <w:rPr>
          <w:rFonts w:hint="eastAsia" w:ascii="微软雅黑" w:hAnsi="微软雅黑" w:eastAsia="微软雅黑"/>
          <w:sz w:val="18"/>
          <w:szCs w:val="18"/>
        </w:rPr>
        <w:t>华润电力2021届秋季</w:t>
      </w:r>
      <w:r>
        <w:rPr>
          <w:rFonts w:hint="eastAsia" w:ascii="微软雅黑" w:hAnsi="微软雅黑" w:eastAsia="微软雅黑"/>
          <w:sz w:val="18"/>
          <w:szCs w:val="18"/>
          <w:lang w:val="en-US" w:eastAsia="zh-CN"/>
        </w:rPr>
        <w:t>校园招聘网申入口：</w:t>
      </w:r>
    </w:p>
    <w:p>
      <w:pPr>
        <w:pStyle w:val="2"/>
        <w:spacing w:before="75" w:beforeAutospacing="0" w:after="75" w:afterAutospacing="0"/>
        <w:rPr>
          <w:rFonts w:hint="eastAsia" w:ascii="微软雅黑" w:hAnsi="微软雅黑" w:eastAsia="微软雅黑"/>
          <w:sz w:val="18"/>
          <w:szCs w:val="18"/>
        </w:rPr>
      </w:pPr>
      <w:r>
        <w:rPr>
          <w:rFonts w:hint="eastAsia" w:ascii="微软雅黑" w:hAnsi="微软雅黑" w:eastAsia="微软雅黑"/>
          <w:sz w:val="18"/>
          <w:szCs w:val="18"/>
        </w:rPr>
        <w:fldChar w:fldCharType="begin"/>
      </w:r>
      <w:r>
        <w:rPr>
          <w:rFonts w:hint="eastAsia" w:ascii="微软雅黑" w:hAnsi="微软雅黑" w:eastAsia="微软雅黑"/>
          <w:sz w:val="18"/>
          <w:szCs w:val="18"/>
        </w:rPr>
        <w:instrText xml:space="preserve"> HYPERLINK "http://crc.wintalent.cn/wt/CRP/web/index/campusGuidePageN300" </w:instrText>
      </w:r>
      <w:r>
        <w:rPr>
          <w:rFonts w:hint="eastAsia" w:ascii="微软雅黑" w:hAnsi="微软雅黑" w:eastAsia="微软雅黑"/>
          <w:sz w:val="18"/>
          <w:szCs w:val="18"/>
        </w:rPr>
        <w:fldChar w:fldCharType="separate"/>
      </w:r>
      <w:r>
        <w:rPr>
          <w:rFonts w:hint="eastAsia" w:ascii="微软雅黑" w:hAnsi="微软雅黑" w:eastAsia="微软雅黑"/>
          <w:sz w:val="18"/>
          <w:szCs w:val="18"/>
        </w:rPr>
        <w:t>http://crc.wintalent.cn/wt/CRP/web/index/campusGuidePageN300</w:t>
      </w:r>
      <w:r>
        <w:rPr>
          <w:rFonts w:hint="eastAsia" w:ascii="微软雅黑" w:hAnsi="微软雅黑" w:eastAsia="微软雅黑"/>
          <w:sz w:val="18"/>
          <w:szCs w:val="18"/>
        </w:rPr>
        <w:fldChar w:fldCharType="end"/>
      </w:r>
    </w:p>
    <w:p>
      <w:pPr>
        <w:pStyle w:val="2"/>
        <w:numPr>
          <w:ilvl w:val="0"/>
          <w:numId w:val="1"/>
        </w:numPr>
        <w:spacing w:before="75" w:beforeAutospacing="0" w:after="75" w:afterAutospacing="0"/>
        <w:rPr>
          <w:rFonts w:hint="eastAsia" w:ascii="微软雅黑" w:hAnsi="微软雅黑" w:eastAsia="微软雅黑"/>
          <w:sz w:val="18"/>
          <w:szCs w:val="18"/>
        </w:rPr>
      </w:pPr>
      <w:r>
        <w:rPr>
          <w:rFonts w:hint="eastAsia" w:ascii="微软雅黑" w:hAnsi="微软雅黑" w:eastAsia="微软雅黑"/>
          <w:sz w:val="18"/>
          <w:szCs w:val="18"/>
        </w:rPr>
        <w:t>温馨提示：进行网申并及时完成在线测评才能进入简历筛选等后续流程</w:t>
      </w:r>
      <w:r>
        <w:rPr>
          <w:rFonts w:hint="eastAsia" w:ascii="微软雅黑" w:hAnsi="微软雅黑" w:eastAsia="微软雅黑"/>
          <w:sz w:val="18"/>
          <w:szCs w:val="18"/>
          <w:lang w:eastAsia="zh-CN"/>
        </w:rPr>
        <w:t>，</w:t>
      </w:r>
      <w:r>
        <w:rPr>
          <w:rFonts w:hint="eastAsia" w:ascii="微软雅黑" w:hAnsi="微软雅黑" w:eastAsia="微软雅黑"/>
          <w:sz w:val="18"/>
          <w:szCs w:val="18"/>
        </w:rPr>
        <w:t>网申截止时间为 2020年11月30日。每人能申请3个职位，申请时请上传成绩单（教务处盖章）。</w:t>
      </w:r>
    </w:p>
    <w:p>
      <w:pPr>
        <w:pStyle w:val="2"/>
        <w:widowControl/>
        <w:numPr>
          <w:ilvl w:val="0"/>
          <w:numId w:val="0"/>
        </w:numPr>
        <w:spacing w:before="75" w:beforeAutospacing="0" w:after="75" w:afterAutospacing="0"/>
        <w:jc w:val="left"/>
        <w:rPr>
          <w:rFonts w:hint="eastAsia" w:ascii="微软雅黑" w:hAnsi="微软雅黑" w:eastAsia="微软雅黑"/>
          <w:sz w:val="18"/>
          <w:szCs w:val="18"/>
        </w:rPr>
      </w:pPr>
    </w:p>
    <w:p>
      <w:pPr>
        <w:pStyle w:val="7"/>
        <w:spacing w:before="75" w:beforeAutospacing="0" w:after="75" w:afterAutospacing="0"/>
        <w:jc w:val="left"/>
        <w:rPr>
          <w:rStyle w:val="5"/>
          <w:rFonts w:hint="default" w:ascii="微软雅黑" w:hAnsi="微软雅黑" w:eastAsia="微软雅黑"/>
          <w:sz w:val="21"/>
          <w:szCs w:val="21"/>
          <w:lang w:val="en-US" w:eastAsia="zh-CN"/>
        </w:rPr>
      </w:pPr>
      <w:r>
        <w:rPr>
          <w:rStyle w:val="5"/>
          <w:rFonts w:hint="eastAsia" w:ascii="微软雅黑" w:hAnsi="微软雅黑" w:eastAsia="微软雅黑"/>
          <w:sz w:val="21"/>
          <w:szCs w:val="21"/>
          <w:lang w:val="en-US" w:eastAsia="zh-CN"/>
        </w:rPr>
        <w:t>五、更多详情欢迎访问：</w:t>
      </w:r>
    </w:p>
    <w:p>
      <w:pPr>
        <w:pStyle w:val="2"/>
        <w:spacing w:before="75" w:beforeAutospacing="0" w:after="75" w:afterAutospacing="0"/>
        <w:rPr>
          <w:sz w:val="18"/>
          <w:szCs w:val="18"/>
        </w:rPr>
      </w:pPr>
      <w:r>
        <w:rPr>
          <w:rFonts w:hint="eastAsia" w:ascii="微软雅黑" w:hAnsi="微软雅黑" w:eastAsia="微软雅黑"/>
          <w:sz w:val="18"/>
          <w:szCs w:val="18"/>
        </w:rPr>
        <w:t>公司网站： </w:t>
      </w:r>
      <w:r>
        <w:rPr>
          <w:sz w:val="18"/>
          <w:szCs w:val="18"/>
        </w:rPr>
        <w:fldChar w:fldCharType="begin"/>
      </w:r>
      <w:r>
        <w:rPr>
          <w:sz w:val="18"/>
          <w:szCs w:val="18"/>
        </w:rPr>
        <w:instrText xml:space="preserve"> HYPERLINK "http://www.cr-power.com/" </w:instrText>
      </w:r>
      <w:r>
        <w:rPr>
          <w:sz w:val="18"/>
          <w:szCs w:val="18"/>
        </w:rPr>
        <w:fldChar w:fldCharType="separate"/>
      </w:r>
      <w:r>
        <w:rPr>
          <w:rStyle w:val="6"/>
          <w:sz w:val="18"/>
          <w:szCs w:val="18"/>
        </w:rPr>
        <w:t>http://www.cr-power.com/</w:t>
      </w:r>
      <w:r>
        <w:rPr>
          <w:rStyle w:val="6"/>
          <w:sz w:val="18"/>
          <w:szCs w:val="18"/>
        </w:rPr>
        <w:fldChar w:fldCharType="end"/>
      </w:r>
    </w:p>
    <w:p>
      <w:pPr>
        <w:pStyle w:val="2"/>
        <w:spacing w:before="75" w:beforeAutospacing="0" w:after="75" w:afterAutospacing="0"/>
        <w:rPr>
          <w:sz w:val="18"/>
          <w:szCs w:val="18"/>
        </w:rPr>
      </w:pPr>
      <w:r>
        <w:rPr>
          <w:rFonts w:hint="eastAsia" w:ascii="微软雅黑" w:hAnsi="微软雅黑" w:eastAsia="微软雅黑"/>
          <w:sz w:val="18"/>
          <w:szCs w:val="18"/>
        </w:rPr>
        <w:t>微信公众号： 华润电力招聘</w:t>
      </w:r>
    </w:p>
    <w:p>
      <w:pPr>
        <w:pStyle w:val="2"/>
        <w:widowControl/>
        <w:numPr>
          <w:ilvl w:val="0"/>
          <w:numId w:val="0"/>
        </w:numPr>
        <w:spacing w:before="75" w:beforeAutospacing="0" w:after="75" w:afterAutospacing="0"/>
        <w:jc w:val="left"/>
        <w:rPr>
          <w:rFonts w:hint="eastAsia" w:ascii="微软雅黑" w:hAnsi="微软雅黑" w:eastAsia="微软雅黑"/>
          <w:sz w:val="18"/>
          <w:szCs w:val="18"/>
        </w:rPr>
      </w:pPr>
    </w:p>
    <w:p>
      <w:pPr>
        <w:rPr>
          <w:rFonts w:hint="eastAsia" w:ascii="宋體-簡" w:hAnsi="宋體-簡" w:eastAsia="宋體-簡" w:cs="宋體-簡"/>
          <w:sz w:val="18"/>
          <w:szCs w:val="18"/>
        </w:rPr>
      </w:pPr>
    </w:p>
    <w:p>
      <w:pPr>
        <w:rPr>
          <w:sz w:val="18"/>
          <w:szCs w:val="18"/>
        </w:rPr>
      </w:pPr>
    </w:p>
    <w:p>
      <w:pPr>
        <w:rPr>
          <w:sz w:val="18"/>
          <w:szCs w:val="1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宋體-簡">
    <w:altName w:val="宋体"/>
    <w:panose1 w:val="02010800040101010101"/>
    <w:charset w:val="86"/>
    <w:family w:val="auto"/>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BF3AD9"/>
    <w:multiLevelType w:val="singleLevel"/>
    <w:tmpl w:val="35BF3AD9"/>
    <w:lvl w:ilvl="0" w:tentative="0">
      <w:start w:val="2"/>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C8238A"/>
    <w:rsid w:val="0A6C7438"/>
    <w:rsid w:val="0C544C05"/>
    <w:rsid w:val="127A33D8"/>
    <w:rsid w:val="1F1944D3"/>
    <w:rsid w:val="208E1900"/>
    <w:rsid w:val="25413DC3"/>
    <w:rsid w:val="259D77FB"/>
    <w:rsid w:val="2B534A6B"/>
    <w:rsid w:val="2BC43412"/>
    <w:rsid w:val="34F21A5F"/>
    <w:rsid w:val="372F4DC8"/>
    <w:rsid w:val="555A6036"/>
    <w:rsid w:val="57776CD3"/>
    <w:rsid w:val="680B7AAC"/>
    <w:rsid w:val="70316E13"/>
    <w:rsid w:val="72BB7E4D"/>
    <w:rsid w:val="7C040D56"/>
    <w:rsid w:val="7D242E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5">
    <w:name w:val="Strong"/>
    <w:basedOn w:val="4"/>
    <w:qFormat/>
    <w:uiPriority w:val="22"/>
    <w:rPr>
      <w:b/>
      <w:bCs/>
    </w:rPr>
  </w:style>
  <w:style w:type="character" w:styleId="6">
    <w:name w:val="Hyperlink"/>
    <w:basedOn w:val="4"/>
    <w:semiHidden/>
    <w:unhideWhenUsed/>
    <w:qFormat/>
    <w:uiPriority w:val="99"/>
    <w:rPr>
      <w:color w:val="0000FF"/>
      <w:u w:val="single"/>
    </w:rPr>
  </w:style>
  <w:style w:type="paragraph" w:styleId="7">
    <w:name w:val="List Paragraph"/>
    <w:basedOn w:val="1"/>
    <w:qFormat/>
    <w:uiPriority w:val="34"/>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14</TotalTime>
  <ScaleCrop>false</ScaleCrop>
  <LinksUpToDate>false</LinksUpToDate>
  <CharactersWithSpaces>0</CharactersWithSpaces>
  <Application>WPS Office_11.1.0.10116_F1E327BC-269C-435d-A152-05C5408002CA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2020-11-16T01:50:00Z</dcterms:created>
  <dc:creator>曾茂林</dc:creator>
  <cp:lastModifiedBy>曾文娣58同城</cp:lastModifiedBy>
  <dcterms:modified xsi:type="dcterms:W3CDTF">2020-11-16T06:37:21Z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2052-11.1.0.10116</vt:lpwstr>
  </property>
</Properties>
</file>